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DE" w:rsidRDefault="00232ADE" w:rsidP="00232ADE">
      <w:pPr>
        <w:jc w:val="center"/>
        <w:rPr>
          <w:rFonts w:ascii="David" w:eastAsia="Times New Roman" w:hAnsi="David" w:cs="David" w:hint="cs"/>
          <w:sz w:val="24"/>
          <w:szCs w:val="24"/>
          <w:rtl/>
        </w:rPr>
      </w:pPr>
      <w:r>
        <w:rPr>
          <w:rFonts w:ascii="David" w:eastAsia="Times New Roman" w:hAnsi="David" w:cs="David" w:hint="cs"/>
          <w:sz w:val="24"/>
          <w:szCs w:val="24"/>
          <w:rtl/>
        </w:rPr>
        <w:t>תקנון ומדיניות פרטיות</w:t>
      </w:r>
    </w:p>
    <w:p w:rsidR="00232ADE" w:rsidRDefault="007A4D45" w:rsidP="00232ADE">
      <w:pPr>
        <w:jc w:val="both"/>
        <w:rPr>
          <w:rFonts w:ascii="David" w:eastAsia="Times New Roman" w:hAnsi="David" w:cs="David" w:hint="cs"/>
          <w:sz w:val="24"/>
          <w:szCs w:val="24"/>
          <w:rtl/>
        </w:rPr>
      </w:pPr>
      <w:r w:rsidRPr="007A4D45">
        <w:rPr>
          <w:rFonts w:ascii="David" w:eastAsia="Times New Roman" w:hAnsi="David" w:cs="David"/>
          <w:sz w:val="24"/>
          <w:szCs w:val="24"/>
        </w:rPr>
        <w:t>Eitan-erez-</w:t>
      </w:r>
      <w:proofErr w:type="gramStart"/>
      <w:r w:rsidRPr="007A4D45">
        <w:rPr>
          <w:rFonts w:ascii="David" w:eastAsia="Times New Roman" w:hAnsi="David" w:cs="David"/>
          <w:sz w:val="24"/>
          <w:szCs w:val="24"/>
        </w:rPr>
        <w:t xml:space="preserve">law.com </w:t>
      </w:r>
      <w:r w:rsidRPr="007A4D45">
        <w:rPr>
          <w:rFonts w:ascii="David" w:eastAsia="Times New Roman" w:hAnsi="David" w:cs="David"/>
          <w:sz w:val="24"/>
          <w:szCs w:val="24"/>
          <w:rtl/>
        </w:rPr>
        <w:t> (</w:t>
      </w:r>
      <w:proofErr w:type="gramEnd"/>
      <w:r w:rsidRPr="007A4D45">
        <w:rPr>
          <w:rFonts w:ascii="David" w:eastAsia="Times New Roman" w:hAnsi="David" w:cs="David"/>
          <w:sz w:val="24"/>
          <w:szCs w:val="24"/>
          <w:rtl/>
        </w:rPr>
        <w:t xml:space="preserve">להלן: </w:t>
      </w:r>
      <w:r w:rsidRPr="007A4D45">
        <w:rPr>
          <w:rFonts w:ascii="David" w:eastAsia="Times New Roman" w:hAnsi="David" w:cs="David"/>
          <w:b/>
          <w:bCs/>
          <w:sz w:val="24"/>
          <w:szCs w:val="24"/>
          <w:rtl/>
        </w:rPr>
        <w:t>“האתר”)</w:t>
      </w:r>
      <w:r w:rsidRPr="007A4D45">
        <w:rPr>
          <w:rFonts w:ascii="David" w:eastAsia="Times New Roman" w:hAnsi="David" w:cs="David"/>
          <w:sz w:val="24"/>
          <w:szCs w:val="24"/>
          <w:rtl/>
        </w:rPr>
        <w:t xml:space="preserve"> מופעל ע”י איתן </w:t>
      </w:r>
      <w:proofErr w:type="spellStart"/>
      <w:r w:rsidRPr="007A4D45">
        <w:rPr>
          <w:rFonts w:ascii="David" w:eastAsia="Times New Roman" w:hAnsi="David" w:cs="David"/>
          <w:sz w:val="24"/>
          <w:szCs w:val="24"/>
          <w:rtl/>
        </w:rPr>
        <w:t>ש.ארז</w:t>
      </w:r>
      <w:proofErr w:type="spellEnd"/>
      <w:r w:rsidRPr="007A4D45">
        <w:rPr>
          <w:rFonts w:ascii="David" w:eastAsia="Times New Roman" w:hAnsi="David" w:cs="David"/>
          <w:sz w:val="24"/>
          <w:szCs w:val="24"/>
          <w:rtl/>
        </w:rPr>
        <w:t xml:space="preserve"> ושות' חברת עורכי דין (להלן: </w:t>
      </w:r>
    </w:p>
    <w:p w:rsidR="007A4D45" w:rsidRPr="007A4D45" w:rsidRDefault="007A4D45" w:rsidP="00232ADE">
      <w:pPr>
        <w:jc w:val="both"/>
        <w:rPr>
          <w:rFonts w:ascii="David" w:eastAsia="Times New Roman" w:hAnsi="David" w:cs="David"/>
          <w:sz w:val="24"/>
          <w:szCs w:val="24"/>
          <w:rtl/>
        </w:rPr>
      </w:pPr>
      <w:r w:rsidRPr="007A4D45">
        <w:rPr>
          <w:rFonts w:ascii="David" w:eastAsia="Times New Roman" w:hAnsi="David" w:cs="David"/>
          <w:b/>
          <w:bCs/>
          <w:sz w:val="24"/>
          <w:szCs w:val="24"/>
          <w:rtl/>
        </w:rPr>
        <w:t>“החברה”).</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האמור בתקנון זה מתייחס באופן שווה לבני שני המינים, והשימוש בלשון זכר הוא מטעמי נוחות בלבד.</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הוראות תקנון זה ותנאי השימוש המופיעים באתר מגדירים את מערכת היחסים המשפטית בי</w:t>
      </w:r>
      <w:r w:rsidRPr="00232ADE">
        <w:rPr>
          <w:rFonts w:ascii="David" w:eastAsia="Times New Roman" w:hAnsi="David" w:cs="David" w:hint="cs"/>
          <w:sz w:val="24"/>
          <w:szCs w:val="24"/>
          <w:rtl/>
        </w:rPr>
        <w:t xml:space="preserve">נך </w:t>
      </w:r>
      <w:r w:rsidRPr="00232ADE">
        <w:rPr>
          <w:rFonts w:ascii="David" w:eastAsia="Times New Roman" w:hAnsi="David" w:cs="David"/>
          <w:sz w:val="24"/>
          <w:szCs w:val="24"/>
          <w:rtl/>
        </w:rPr>
        <w:t>לבין האתר, את תנאי השימוש באתר ומעידים על הסכמת</w:t>
      </w:r>
      <w:r w:rsidRPr="00232ADE">
        <w:rPr>
          <w:rFonts w:ascii="David" w:eastAsia="Times New Roman" w:hAnsi="David" w:cs="David" w:hint="cs"/>
          <w:sz w:val="24"/>
          <w:szCs w:val="24"/>
          <w:rtl/>
        </w:rPr>
        <w:t>ך</w:t>
      </w:r>
      <w:r w:rsidRPr="00232ADE">
        <w:rPr>
          <w:rFonts w:ascii="David" w:eastAsia="Times New Roman" w:hAnsi="David" w:cs="David"/>
          <w:sz w:val="24"/>
          <w:szCs w:val="24"/>
          <w:rtl/>
        </w:rPr>
        <w:t xml:space="preserve"> לתנאים אלה ולתנאים נוספים</w:t>
      </w:r>
      <w:r w:rsidRPr="00232ADE">
        <w:rPr>
          <w:rFonts w:ascii="David" w:eastAsia="Times New Roman" w:hAnsi="David" w:cs="David" w:hint="cs"/>
          <w:sz w:val="24"/>
          <w:szCs w:val="24"/>
          <w:rtl/>
        </w:rPr>
        <w:t xml:space="preserve"> </w:t>
      </w:r>
      <w:r w:rsidRPr="00232ADE">
        <w:rPr>
          <w:rFonts w:ascii="David" w:eastAsia="Times New Roman" w:hAnsi="David" w:cs="David"/>
          <w:sz w:val="24"/>
          <w:szCs w:val="24"/>
          <w:rtl/>
        </w:rPr>
        <w:t>המופיעים באתר.</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החברה רשאית בכל עת, על פי שיקול דעתה הבלעדי, לעדכן  תקנון זה.</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 xml:space="preserve">תנאים אלה חלים על השימוש באתר ובשירותים הכלולים בו באמצעות כל מחשב או מכשיר תקשורת אחר (כדוגמת טלפון סלולארי, </w:t>
      </w:r>
      <w:proofErr w:type="spellStart"/>
      <w:r w:rsidRPr="00232ADE">
        <w:rPr>
          <w:rFonts w:ascii="David" w:eastAsia="Times New Roman" w:hAnsi="David" w:cs="David"/>
          <w:sz w:val="24"/>
          <w:szCs w:val="24"/>
          <w:rtl/>
        </w:rPr>
        <w:t>טבלטים</w:t>
      </w:r>
      <w:proofErr w:type="spellEnd"/>
      <w:r w:rsidRPr="00232ADE">
        <w:rPr>
          <w:rFonts w:ascii="David" w:eastAsia="Times New Roman" w:hAnsi="David" w:cs="David"/>
          <w:sz w:val="24"/>
          <w:szCs w:val="24"/>
          <w:rtl/>
        </w:rPr>
        <w:t xml:space="preserve"> למיניהם וכו’) כמו כן</w:t>
      </w:r>
      <w:r w:rsidRPr="00232ADE">
        <w:rPr>
          <w:rFonts w:ascii="David" w:eastAsia="Times New Roman" w:hAnsi="David" w:cs="David" w:hint="cs"/>
          <w:sz w:val="24"/>
          <w:szCs w:val="24"/>
          <w:rtl/>
        </w:rPr>
        <w:t xml:space="preserve"> </w:t>
      </w:r>
      <w:r w:rsidRPr="00232ADE">
        <w:rPr>
          <w:rFonts w:ascii="David" w:eastAsia="Times New Roman" w:hAnsi="David" w:cs="David"/>
          <w:sz w:val="24"/>
          <w:szCs w:val="24"/>
          <w:rtl/>
        </w:rPr>
        <w:t>הם חלים על השימוש באתר, בין באמצעות רשת האינטרנט ובין באמצעות כל רשת או אמצעי תקשורת אחר.</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אין להעתיק ולהשתמש, או לאפשר לאחרים להשתמש, בכל דרך אחרת בתכנים מתוך האתר, לרבות באתרי אינטרנט אחרים, בפרסומים אלקטרוניים,</w:t>
      </w:r>
      <w:r w:rsidRPr="00232ADE">
        <w:rPr>
          <w:rFonts w:ascii="David" w:eastAsia="Times New Roman" w:hAnsi="David" w:cs="David" w:hint="cs"/>
          <w:sz w:val="24"/>
          <w:szCs w:val="24"/>
          <w:rtl/>
        </w:rPr>
        <w:t xml:space="preserve"> </w:t>
      </w:r>
      <w:r w:rsidRPr="00232ADE">
        <w:rPr>
          <w:rFonts w:ascii="David" w:eastAsia="Times New Roman" w:hAnsi="David" w:cs="David"/>
          <w:sz w:val="24"/>
          <w:szCs w:val="24"/>
          <w:rtl/>
        </w:rPr>
        <w:t>בפרסומי דפוס וכיו”ב, לכל מטרה אחרת.</w:t>
      </w:r>
    </w:p>
    <w:p w:rsidR="007A4D45" w:rsidRPr="007A4D45" w:rsidRDefault="007A4D45" w:rsidP="00232ADE">
      <w:pPr>
        <w:jc w:val="both"/>
        <w:rPr>
          <w:rFonts w:ascii="David" w:eastAsia="Times New Roman" w:hAnsi="David" w:cs="David"/>
          <w:b/>
          <w:bCs/>
          <w:sz w:val="24"/>
          <w:szCs w:val="24"/>
          <w:rtl/>
        </w:rPr>
      </w:pPr>
      <w:r w:rsidRPr="007A4D45">
        <w:rPr>
          <w:rFonts w:ascii="David" w:eastAsia="Times New Roman" w:hAnsi="David" w:cs="David"/>
          <w:sz w:val="24"/>
          <w:szCs w:val="24"/>
          <w:rtl/>
        </w:rPr>
        <w:t xml:space="preserve"> </w:t>
      </w:r>
      <w:r w:rsidRPr="007A4D45">
        <w:rPr>
          <w:rFonts w:ascii="David" w:eastAsia="Times New Roman" w:hAnsi="David" w:cs="David"/>
          <w:b/>
          <w:bCs/>
          <w:sz w:val="24"/>
          <w:szCs w:val="24"/>
          <w:rtl/>
        </w:rPr>
        <w:t>סודיות ופרטיות</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כל פרטי</w:t>
      </w:r>
      <w:r w:rsidRPr="00232ADE">
        <w:rPr>
          <w:rFonts w:ascii="David" w:eastAsia="Times New Roman" w:hAnsi="David" w:cs="David" w:hint="cs"/>
          <w:sz w:val="24"/>
          <w:szCs w:val="24"/>
          <w:rtl/>
        </w:rPr>
        <w:t xml:space="preserve">ך </w:t>
      </w:r>
      <w:r w:rsidRPr="00232ADE">
        <w:rPr>
          <w:rFonts w:ascii="David" w:eastAsia="Times New Roman" w:hAnsi="David" w:cs="David"/>
          <w:sz w:val="24"/>
          <w:szCs w:val="24"/>
          <w:rtl/>
        </w:rPr>
        <w:t>האישים (שם, דואר אלקטרוני וכדומה), יישמרו במאגרי המידע של החברה</w:t>
      </w:r>
      <w:r w:rsidRPr="00232ADE">
        <w:rPr>
          <w:rFonts w:ascii="David" w:eastAsia="Times New Roman" w:hAnsi="David" w:cs="David" w:hint="cs"/>
          <w:sz w:val="24"/>
          <w:szCs w:val="24"/>
          <w:rtl/>
        </w:rPr>
        <w:t xml:space="preserve"> לצרכיה</w:t>
      </w:r>
      <w:r w:rsidRPr="00232ADE">
        <w:rPr>
          <w:rFonts w:ascii="David" w:eastAsia="Times New Roman" w:hAnsi="David" w:cs="David"/>
          <w:sz w:val="24"/>
          <w:szCs w:val="24"/>
          <w:rtl/>
        </w:rPr>
        <w:t>.</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החברה תהא רשאית להעביר פרטי</w:t>
      </w:r>
      <w:r w:rsidRPr="00232ADE">
        <w:rPr>
          <w:rFonts w:ascii="David" w:eastAsia="Times New Roman" w:hAnsi="David" w:cs="David" w:hint="cs"/>
          <w:sz w:val="24"/>
          <w:szCs w:val="24"/>
          <w:rtl/>
        </w:rPr>
        <w:t>ך</w:t>
      </w:r>
      <w:r w:rsidRPr="00232ADE">
        <w:rPr>
          <w:rFonts w:ascii="David" w:eastAsia="Times New Roman" w:hAnsi="David" w:cs="David"/>
          <w:sz w:val="24"/>
          <w:szCs w:val="24"/>
          <w:rtl/>
        </w:rPr>
        <w:t xml:space="preserve"> האישיים במקרים בהם </w:t>
      </w:r>
      <w:r w:rsidR="00232ADE" w:rsidRPr="00232ADE">
        <w:rPr>
          <w:rFonts w:ascii="David" w:eastAsia="Times New Roman" w:hAnsi="David" w:cs="David" w:hint="cs"/>
          <w:sz w:val="24"/>
          <w:szCs w:val="24"/>
          <w:rtl/>
        </w:rPr>
        <w:t xml:space="preserve">ביצעת </w:t>
      </w:r>
      <w:r w:rsidRPr="00232ADE">
        <w:rPr>
          <w:rFonts w:ascii="David" w:eastAsia="Times New Roman" w:hAnsi="David" w:cs="David"/>
          <w:sz w:val="24"/>
          <w:szCs w:val="24"/>
          <w:rtl/>
        </w:rPr>
        <w:t xml:space="preserve">מעשה או מחדל הפוגעים ו/או העלולים לפגוע בחברה ו/או בצדדים שלישיים כלשהם, </w:t>
      </w:r>
      <w:r w:rsidR="00232ADE" w:rsidRPr="00232ADE">
        <w:rPr>
          <w:rFonts w:ascii="David" w:eastAsia="Times New Roman" w:hAnsi="David" w:cs="David" w:hint="cs"/>
          <w:sz w:val="24"/>
          <w:szCs w:val="24"/>
          <w:rtl/>
        </w:rPr>
        <w:t xml:space="preserve">עשית </w:t>
      </w:r>
      <w:r w:rsidRPr="00232ADE">
        <w:rPr>
          <w:rFonts w:ascii="David" w:eastAsia="Times New Roman" w:hAnsi="David" w:cs="David"/>
          <w:sz w:val="24"/>
          <w:szCs w:val="24"/>
          <w:rtl/>
        </w:rPr>
        <w:t>שימוש בשירותי החברה לביצוע מעשה בלתי חוקי, אם התקבל בידי החברה צו שיפוטי המורה לה למסור את פרטי</w:t>
      </w:r>
      <w:r w:rsidR="00232ADE" w:rsidRPr="00232ADE">
        <w:rPr>
          <w:rFonts w:ascii="David" w:eastAsia="Times New Roman" w:hAnsi="David" w:cs="David" w:hint="cs"/>
          <w:sz w:val="24"/>
          <w:szCs w:val="24"/>
          <w:rtl/>
        </w:rPr>
        <w:t xml:space="preserve">ם אלו </w:t>
      </w:r>
      <w:r w:rsidRPr="00232ADE">
        <w:rPr>
          <w:rFonts w:ascii="David" w:eastAsia="Times New Roman" w:hAnsi="David" w:cs="David"/>
          <w:sz w:val="24"/>
          <w:szCs w:val="24"/>
          <w:rtl/>
        </w:rPr>
        <w:t>לצד שלישי וכן בכל מחלוקת או הליכים משפטיים.</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החברה תוכל להשתמש בפרטי</w:t>
      </w:r>
      <w:r w:rsidR="00232ADE" w:rsidRPr="00232ADE">
        <w:rPr>
          <w:rFonts w:ascii="David" w:eastAsia="Times New Roman" w:hAnsi="David" w:cs="David" w:hint="cs"/>
          <w:sz w:val="24"/>
          <w:szCs w:val="24"/>
          <w:rtl/>
        </w:rPr>
        <w:t>ך</w:t>
      </w:r>
      <w:r w:rsidRPr="00232ADE">
        <w:rPr>
          <w:rFonts w:ascii="David" w:eastAsia="Times New Roman" w:hAnsi="David" w:cs="David"/>
          <w:sz w:val="24"/>
          <w:szCs w:val="24"/>
          <w:rtl/>
        </w:rPr>
        <w:t xml:space="preserve"> האישיים, ללא זיהוי, לצורך ניתוח מידע סטטיסטי והצגתו ו/או מסירתו לגורמים אחרים.</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מאחר שמדובר בביצוע פעולות בסביבה מקוונת אין באפשרותה של החברה להבטיח חסינות מוחלטת מפני חדירות למחשביה או חשיפת המידע האגור בידי מבצעי פעולות בלתי חוקיות. אם יעלה בידי צד שלישי לחדור למידע אשר שמור בידי החברה ו/או להשתמש בו לרעה, לא תהיה למשתמש כל טענה, תביעה או דרישה כלפי החברה.</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החברה תהא רשאית לעשות שימוש ב – “עוגיות” (“</w:t>
      </w:r>
      <w:r w:rsidRPr="00232ADE">
        <w:rPr>
          <w:rFonts w:ascii="David" w:eastAsia="Times New Roman" w:hAnsi="David" w:cs="David"/>
          <w:sz w:val="24"/>
          <w:szCs w:val="24"/>
        </w:rPr>
        <w:t>cookies</w:t>
      </w:r>
      <w:r w:rsidRPr="00232ADE">
        <w:rPr>
          <w:rFonts w:ascii="David" w:eastAsia="Times New Roman" w:hAnsi="David" w:cs="David"/>
          <w:sz w:val="24"/>
          <w:szCs w:val="24"/>
          <w:rtl/>
        </w:rPr>
        <w:t>”) על מנת לספק למשתמש שירות מהיר ויעיל ולחסוך מ</w:t>
      </w:r>
      <w:r w:rsidR="00232ADE" w:rsidRPr="00232ADE">
        <w:rPr>
          <w:rFonts w:ascii="David" w:eastAsia="Times New Roman" w:hAnsi="David" w:cs="David" w:hint="cs"/>
          <w:sz w:val="24"/>
          <w:szCs w:val="24"/>
          <w:rtl/>
        </w:rPr>
        <w:t xml:space="preserve">מך את </w:t>
      </w:r>
      <w:r w:rsidRPr="00232ADE">
        <w:rPr>
          <w:rFonts w:ascii="David" w:eastAsia="Times New Roman" w:hAnsi="David" w:cs="David"/>
          <w:sz w:val="24"/>
          <w:szCs w:val="24"/>
          <w:rtl/>
        </w:rPr>
        <w:t>הצורך להזין את פרטיו האישיים בכל כניסה לאתר.</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 xml:space="preserve">בקיום מקרים שאינם בשליטתה של החברה ו/או הנובעים </w:t>
      </w:r>
      <w:proofErr w:type="spellStart"/>
      <w:r w:rsidRPr="00232ADE">
        <w:rPr>
          <w:rFonts w:ascii="David" w:eastAsia="Times New Roman" w:hAnsi="David" w:cs="David"/>
          <w:sz w:val="24"/>
          <w:szCs w:val="24"/>
          <w:rtl/>
        </w:rPr>
        <w:t>מכח</w:t>
      </w:r>
      <w:proofErr w:type="spellEnd"/>
      <w:r w:rsidRPr="00232ADE">
        <w:rPr>
          <w:rFonts w:ascii="David" w:eastAsia="Times New Roman" w:hAnsi="David" w:cs="David"/>
          <w:sz w:val="24"/>
          <w:szCs w:val="24"/>
          <w:rtl/>
        </w:rPr>
        <w:t xml:space="preserve"> עליון, החברה לא תהא אחראית לכל נזק מכל סוג שהוא, עקיף או ישיר, שייגרם ל</w:t>
      </w:r>
      <w:r w:rsidR="00232ADE" w:rsidRPr="00232ADE">
        <w:rPr>
          <w:rFonts w:ascii="David" w:eastAsia="Times New Roman" w:hAnsi="David" w:cs="David" w:hint="cs"/>
          <w:sz w:val="24"/>
          <w:szCs w:val="24"/>
          <w:rtl/>
        </w:rPr>
        <w:t xml:space="preserve">ך </w:t>
      </w:r>
      <w:r w:rsidRPr="00232ADE">
        <w:rPr>
          <w:rFonts w:ascii="David" w:eastAsia="Times New Roman" w:hAnsi="David" w:cs="David"/>
          <w:sz w:val="24"/>
          <w:szCs w:val="24"/>
          <w:rtl/>
        </w:rPr>
        <w:t>ו/או למי מטע</w:t>
      </w:r>
      <w:r w:rsidR="00232ADE" w:rsidRPr="00232ADE">
        <w:rPr>
          <w:rFonts w:ascii="David" w:eastAsia="Times New Roman" w:hAnsi="David" w:cs="David" w:hint="cs"/>
          <w:sz w:val="24"/>
          <w:szCs w:val="24"/>
          <w:rtl/>
        </w:rPr>
        <w:t xml:space="preserve">מך </w:t>
      </w:r>
      <w:r w:rsidRPr="00232ADE">
        <w:rPr>
          <w:rFonts w:ascii="David" w:eastAsia="Times New Roman" w:hAnsi="David" w:cs="David"/>
          <w:sz w:val="24"/>
          <w:szCs w:val="24"/>
          <w:rtl/>
        </w:rPr>
        <w:t>עם מידע זה יאבד או אם יעשה בו שימוש לא מורשה.</w:t>
      </w:r>
    </w:p>
    <w:p w:rsidR="007A4D45" w:rsidRPr="007A4D45" w:rsidRDefault="007A4D45" w:rsidP="00232ADE">
      <w:pPr>
        <w:jc w:val="both"/>
        <w:rPr>
          <w:rFonts w:ascii="David" w:eastAsia="Times New Roman" w:hAnsi="David" w:cs="David"/>
          <w:b/>
          <w:bCs/>
          <w:sz w:val="24"/>
          <w:szCs w:val="24"/>
          <w:rtl/>
        </w:rPr>
      </w:pPr>
      <w:r w:rsidRPr="007A4D45">
        <w:rPr>
          <w:rFonts w:ascii="David" w:eastAsia="Times New Roman" w:hAnsi="David" w:cs="David"/>
          <w:b/>
          <w:bCs/>
          <w:sz w:val="24"/>
          <w:szCs w:val="24"/>
          <w:rtl/>
        </w:rPr>
        <w:t>דין ושיפוט</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הדין החל על תקנון זה ו/או על כל פעולה ו/או על סכסוך הנובע ממנו, הוא הדין הישראלי בלבד.</w:t>
      </w:r>
    </w:p>
    <w:p w:rsidR="007A4D45" w:rsidRPr="00232ADE" w:rsidRDefault="007A4D45" w:rsidP="00232ADE">
      <w:pPr>
        <w:pStyle w:val="a3"/>
        <w:numPr>
          <w:ilvl w:val="0"/>
          <w:numId w:val="9"/>
        </w:numPr>
        <w:jc w:val="both"/>
        <w:rPr>
          <w:rFonts w:ascii="David" w:eastAsia="Times New Roman" w:hAnsi="David" w:cs="David"/>
          <w:sz w:val="24"/>
          <w:szCs w:val="24"/>
          <w:rtl/>
        </w:rPr>
      </w:pPr>
      <w:r w:rsidRPr="00232ADE">
        <w:rPr>
          <w:rFonts w:ascii="David" w:eastAsia="Times New Roman" w:hAnsi="David" w:cs="David"/>
          <w:sz w:val="24"/>
          <w:szCs w:val="24"/>
          <w:rtl/>
        </w:rPr>
        <w:t>בכל מקרה של מחלוקת, תהא לבתי המשפט (השלום או המחוזי) תל אביב-יפו הסמכות הבלעדית לדון בה.</w:t>
      </w:r>
    </w:p>
    <w:p w:rsidR="00232ADE" w:rsidRDefault="007A4D45" w:rsidP="00232ADE">
      <w:pPr>
        <w:pStyle w:val="a3"/>
        <w:numPr>
          <w:ilvl w:val="0"/>
          <w:numId w:val="9"/>
        </w:numPr>
        <w:jc w:val="both"/>
        <w:rPr>
          <w:rFonts w:ascii="David" w:eastAsia="Times New Roman" w:hAnsi="David" w:cs="David" w:hint="cs"/>
          <w:sz w:val="24"/>
          <w:szCs w:val="24"/>
        </w:rPr>
      </w:pPr>
      <w:r w:rsidRPr="00232ADE">
        <w:rPr>
          <w:rFonts w:ascii="David" w:eastAsia="Times New Roman" w:hAnsi="David" w:cs="David"/>
          <w:sz w:val="24"/>
          <w:szCs w:val="24"/>
          <w:rtl/>
        </w:rPr>
        <w:t>הדין החל על השימוש באתר, על ההזמנה ועל תקנון זה, לרבות פרשנותו ואכיפתו של התקנון הוא הדין הישראלי בלבד.</w:t>
      </w:r>
    </w:p>
    <w:p w:rsidR="004859C2" w:rsidRPr="00232ADE" w:rsidRDefault="007A4D45" w:rsidP="00232ADE">
      <w:pPr>
        <w:pStyle w:val="a3"/>
        <w:numPr>
          <w:ilvl w:val="0"/>
          <w:numId w:val="9"/>
        </w:numPr>
        <w:jc w:val="both"/>
        <w:rPr>
          <w:rFonts w:ascii="David" w:eastAsia="Times New Roman" w:hAnsi="David" w:cs="David"/>
          <w:sz w:val="24"/>
          <w:szCs w:val="24"/>
        </w:rPr>
      </w:pPr>
      <w:r w:rsidRPr="00232ADE">
        <w:rPr>
          <w:rFonts w:ascii="David" w:hAnsi="David" w:cs="David"/>
          <w:sz w:val="24"/>
          <w:szCs w:val="24"/>
          <w:rtl/>
        </w:rPr>
        <w:t>לטובת יצירת קשר בנוגע למדיניות הפרטיות, יש לפנות לכתובת ה</w:t>
      </w:r>
      <w:r w:rsidR="00232ADE">
        <w:rPr>
          <w:rFonts w:ascii="David" w:hAnsi="David" w:cs="David" w:hint="cs"/>
          <w:sz w:val="24"/>
          <w:szCs w:val="24"/>
          <w:rtl/>
        </w:rPr>
        <w:t>דוא"</w:t>
      </w:r>
      <w:r w:rsidRPr="00232ADE">
        <w:rPr>
          <w:rFonts w:ascii="David" w:hAnsi="David" w:cs="David"/>
          <w:sz w:val="24"/>
          <w:szCs w:val="24"/>
          <w:rtl/>
        </w:rPr>
        <w:t xml:space="preserve">ל </w:t>
      </w:r>
      <w:r w:rsidRPr="00232ADE">
        <w:rPr>
          <w:rFonts w:ascii="David" w:hAnsi="David" w:cs="David"/>
          <w:sz w:val="24"/>
          <w:szCs w:val="24"/>
        </w:rPr>
        <w:t>office@eitan-erez-law.com</w:t>
      </w:r>
      <w:r w:rsidRPr="00232ADE">
        <w:rPr>
          <w:rFonts w:ascii="David" w:hAnsi="David" w:cs="David"/>
          <w:sz w:val="24"/>
          <w:szCs w:val="24"/>
          <w:rtl/>
        </w:rPr>
        <w:t xml:space="preserve"> או למספר הטלפון 03-</w:t>
      </w:r>
      <w:r w:rsidRPr="00232ADE">
        <w:rPr>
          <w:rFonts w:ascii="David" w:hAnsi="David" w:cs="David"/>
          <w:sz w:val="24"/>
          <w:szCs w:val="24"/>
          <w:rtl/>
        </w:rPr>
        <w:t>5669002</w:t>
      </w:r>
    </w:p>
    <w:sectPr w:rsidR="004859C2" w:rsidRPr="00232ADE" w:rsidSect="007B09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A1"/>
    <w:multiLevelType w:val="multilevel"/>
    <w:tmpl w:val="06065AC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60D49"/>
    <w:multiLevelType w:val="multilevel"/>
    <w:tmpl w:val="A880C7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16326"/>
    <w:multiLevelType w:val="hybridMultilevel"/>
    <w:tmpl w:val="EE2C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97034"/>
    <w:multiLevelType w:val="multilevel"/>
    <w:tmpl w:val="8940DBE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565E7"/>
    <w:multiLevelType w:val="multilevel"/>
    <w:tmpl w:val="1BE81D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86980"/>
    <w:multiLevelType w:val="multilevel"/>
    <w:tmpl w:val="51548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17914"/>
    <w:multiLevelType w:val="hybridMultilevel"/>
    <w:tmpl w:val="805A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929E4"/>
    <w:multiLevelType w:val="multilevel"/>
    <w:tmpl w:val="A064B1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C0D21"/>
    <w:multiLevelType w:val="multilevel"/>
    <w:tmpl w:val="9AD8CD8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864603"/>
    <w:multiLevelType w:val="hybridMultilevel"/>
    <w:tmpl w:val="4B72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8"/>
  </w:num>
  <w:num w:numId="6">
    <w:abstractNumId w:val="8"/>
    <w:lvlOverride w:ilvl="1">
      <w:lvl w:ilvl="1">
        <w:numFmt w:val="decimal"/>
        <w:lvlText w:val="%2."/>
        <w:lvlJc w:val="left"/>
      </w:lvl>
    </w:lvlOverride>
  </w:num>
  <w:num w:numId="7">
    <w:abstractNumId w:val="3"/>
  </w:num>
  <w:num w:numId="8">
    <w:abstractNumId w:val="0"/>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95"/>
    <w:rsid w:val="000C6B95"/>
    <w:rsid w:val="00232ADE"/>
    <w:rsid w:val="004859C2"/>
    <w:rsid w:val="0056116D"/>
    <w:rsid w:val="007A4D45"/>
    <w:rsid w:val="007B09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A4D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A4D45"/>
    <w:rPr>
      <w:color w:val="0000FF"/>
      <w:u w:val="single"/>
    </w:rPr>
  </w:style>
  <w:style w:type="paragraph" w:styleId="a3">
    <w:name w:val="List Paragraph"/>
    <w:basedOn w:val="a"/>
    <w:uiPriority w:val="34"/>
    <w:qFormat/>
    <w:rsid w:val="00232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A4D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A4D45"/>
    <w:rPr>
      <w:color w:val="0000FF"/>
      <w:u w:val="single"/>
    </w:rPr>
  </w:style>
  <w:style w:type="paragraph" w:styleId="a3">
    <w:name w:val="List Paragraph"/>
    <w:basedOn w:val="a"/>
    <w:uiPriority w:val="34"/>
    <w:qFormat/>
    <w:rsid w:val="0023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6800">
      <w:bodyDiv w:val="1"/>
      <w:marLeft w:val="0"/>
      <w:marRight w:val="0"/>
      <w:marTop w:val="0"/>
      <w:marBottom w:val="0"/>
      <w:divBdr>
        <w:top w:val="none" w:sz="0" w:space="0" w:color="auto"/>
        <w:left w:val="none" w:sz="0" w:space="0" w:color="auto"/>
        <w:bottom w:val="none" w:sz="0" w:space="0" w:color="auto"/>
        <w:right w:val="none" w:sz="0" w:space="0" w:color="auto"/>
      </w:divBdr>
    </w:div>
    <w:div w:id="12841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414</Words>
  <Characters>1913</Characters>
  <Application>Microsoft Office Word</Application>
  <DocSecurity>0</DocSecurity>
  <Lines>56</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Raz</dc:creator>
  <cp:keywords/>
  <dc:description/>
  <cp:lastModifiedBy>Yoav Raz</cp:lastModifiedBy>
  <cp:revision>2</cp:revision>
  <dcterms:created xsi:type="dcterms:W3CDTF">2021-10-19T11:26:00Z</dcterms:created>
  <dcterms:modified xsi:type="dcterms:W3CDTF">2021-10-19T11:40:00Z</dcterms:modified>
</cp:coreProperties>
</file>